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D65F11" w14:textId="320F41FE" w:rsidR="00E47CEE" w:rsidRPr="006A5379" w:rsidRDefault="00E47CEE" w:rsidP="006C69F2">
      <w:pPr>
        <w:pStyle w:val="Heading1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Suppl.</w:t>
      </w:r>
      <w:r w:rsidR="003C43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File 2. FIGURES </w:t>
      </w:r>
      <w:r w:rsidR="00FE0DF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</w:t>
      </w:r>
      <w:r w:rsidR="003C43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1-</w:t>
      </w:r>
      <w:r w:rsidR="00FE0DF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</w:t>
      </w:r>
      <w:r w:rsidR="003C43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10</w:t>
      </w:r>
    </w:p>
    <w:p w14:paraId="062C5DC8" w14:textId="77777777" w:rsidR="006C69F2" w:rsidRDefault="006C69F2" w:rsidP="00C62848">
      <w:pPr>
        <w:pStyle w:val="Heading1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14:paraId="2283E2BF" w14:textId="7E5E63EC" w:rsidR="00047ADE" w:rsidRDefault="00047ADE" w:rsidP="00C62848">
      <w:pPr>
        <w:pStyle w:val="Heading1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Gastric</w:t>
      </w:r>
      <w:r w:rsidRPr="003C436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Fluid</w:t>
      </w:r>
    </w:p>
    <w:p w14:paraId="29FC6CB0" w14:textId="77777777" w:rsidR="00FE0DFE" w:rsidRPr="00FE0DFE" w:rsidRDefault="00FE0DFE" w:rsidP="00FE0DFE"/>
    <w:p w14:paraId="27CCFF16" w14:textId="3DCE9C65" w:rsidR="00130F8F" w:rsidRPr="006A5379" w:rsidRDefault="00130F8F" w:rsidP="00130F8F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Figure </w:t>
      </w:r>
      <w:r w:rsidR="00D30F9D"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S1</w:t>
      </w: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Separation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(DOL 15)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based on metabolic profiles of gastric fluid using PLS-DA. </w:t>
      </w:r>
    </w:p>
    <w:p w14:paraId="08DFBFD9" w14:textId="0CC21AF5" w:rsidR="003D3A4B" w:rsidRPr="006A5379" w:rsidRDefault="007D6148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64EE9103" wp14:editId="6984E585">
            <wp:extent cx="5166360" cy="5166360"/>
            <wp:effectExtent l="0" t="0" r="2540" b="254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0707" cy="5170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972A30" w14:textId="10CA671B" w:rsidR="00130F8F" w:rsidRPr="006A5379" w:rsidRDefault="00C62848" w:rsidP="00130F8F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Figure S</w:t>
      </w:r>
      <w:r w:rsidR="00D30F9D"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2</w:t>
      </w:r>
      <w:r w:rsidR="00130F8F"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="00130F8F"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Hierarchical cluster analysis of </w:t>
      </w:r>
      <w:proofErr w:type="gramStart"/>
      <w:r w:rsidR="00130F8F"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="00130F8F"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</w:t>
      </w:r>
      <w:r w:rsidR="00D30F9D"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(D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</w:t>
      </w:r>
      <w:r w:rsidR="00D30F9D"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L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30F9D"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15) </w:t>
      </w:r>
      <w:r w:rsidR="00130F8F"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based on metabolic profiles of gastric fluid. Patterns of visual separability are apparent.</w:t>
      </w:r>
    </w:p>
    <w:p w14:paraId="31EA90AC" w14:textId="5E3A499B" w:rsidR="00DB1140" w:rsidRPr="006A5379" w:rsidRDefault="00C62848" w:rsidP="00DB1140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23FB289B" w14:textId="34EF047B" w:rsidR="00DB1140" w:rsidRPr="006A5379" w:rsidRDefault="00065547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508BB7BA" wp14:editId="1B143AA2">
            <wp:extent cx="5935980" cy="5935980"/>
            <wp:effectExtent l="0" t="0" r="7620" b="762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93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20D95E" w14:textId="77777777" w:rsidR="003D3A4B" w:rsidRPr="006A5379" w:rsidRDefault="003D3A4B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0FB6384" w14:textId="77777777" w:rsidR="003D3A4B" w:rsidRPr="006A5379" w:rsidRDefault="003D3A4B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3017598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C4F80E8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5E05DEA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03688D6" w14:textId="34B8A269" w:rsidR="0099329B" w:rsidRPr="006A5379" w:rsidRDefault="0099329B" w:rsidP="0099329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 xml:space="preserve">Figure </w:t>
      </w:r>
      <w:r w:rsidR="00D30F9D"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S3</w:t>
      </w: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Separation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overall survival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based on metabolic profiles of gastric fluid using PLS-DA. </w:t>
      </w:r>
    </w:p>
    <w:p w14:paraId="34A0186D" w14:textId="741F52C3" w:rsidR="00DB1140" w:rsidRPr="006A5379" w:rsidRDefault="00DB1140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9E11963" w14:textId="2151E583" w:rsidR="0095396D" w:rsidRPr="006A5379" w:rsidRDefault="0095396D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4A292C93" wp14:editId="7E4111B9">
            <wp:extent cx="5943600" cy="5943600"/>
            <wp:effectExtent l="0" t="0" r="0" b="0"/>
            <wp:docPr id="12" name="Εικόνα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8F128B" w14:textId="77777777" w:rsidR="00052903" w:rsidRPr="006A5379" w:rsidRDefault="00052903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342F751" w14:textId="77777777" w:rsidR="00052903" w:rsidRPr="006A5379" w:rsidRDefault="00052903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1DED564" w14:textId="77777777" w:rsidR="00052903" w:rsidRPr="006A5379" w:rsidRDefault="00052903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F4CB79B" w14:textId="77777777" w:rsidR="00052903" w:rsidRPr="006A5379" w:rsidRDefault="00052903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80EEC02" w14:textId="77777777" w:rsidR="00052903" w:rsidRPr="006A5379" w:rsidRDefault="00052903" w:rsidP="00DB1140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76BB333" w14:textId="507AD5BD" w:rsidR="00D30F9D" w:rsidRPr="006A5379" w:rsidRDefault="00D30F9D" w:rsidP="00D30F9D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Figure S4.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Hierarchical cluster analysis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overall survival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) based on metabolic profiles of gastric fluid. Patterns of visual separability are apparent.</w:t>
      </w:r>
    </w:p>
    <w:p w14:paraId="393F5F08" w14:textId="77777777" w:rsidR="00DB1140" w:rsidRPr="006A5379" w:rsidRDefault="00DB1140" w:rsidP="00AB486A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F1146DC" w14:textId="77EF2D35" w:rsidR="00DB1140" w:rsidRPr="006A5379" w:rsidRDefault="00065547" w:rsidP="00AB486A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2DA641D7" wp14:editId="5E38AB0C">
            <wp:extent cx="5935980" cy="5935980"/>
            <wp:effectExtent l="0" t="0" r="7620" b="762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5935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D203B" w14:textId="77777777" w:rsidR="00DB1140" w:rsidRPr="006A5379" w:rsidRDefault="00DB1140" w:rsidP="00AB486A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62D2EC1" w14:textId="77777777" w:rsidR="00052903" w:rsidRPr="006A5379" w:rsidRDefault="00052903" w:rsidP="00AB486A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F74BE09" w14:textId="77777777" w:rsidR="00052903" w:rsidRPr="006A5379" w:rsidRDefault="00052903" w:rsidP="00AB486A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A656551" w14:textId="77777777" w:rsidR="00052903" w:rsidRPr="006A5379" w:rsidRDefault="00052903" w:rsidP="00AB486A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D87EF9A" w14:textId="0EB88107" w:rsidR="00AB486A" w:rsidRDefault="00AB486A" w:rsidP="00AB486A">
      <w:pPr>
        <w:pStyle w:val="Heading1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Urine</w:t>
      </w:r>
    </w:p>
    <w:p w14:paraId="4CE01C48" w14:textId="77777777" w:rsidR="006C69F2" w:rsidRPr="006C69F2" w:rsidRDefault="006C69F2" w:rsidP="006C69F2"/>
    <w:p w14:paraId="60756834" w14:textId="30E861B5" w:rsidR="00E430F1" w:rsidRPr="006A5379" w:rsidRDefault="009C3A9F" w:rsidP="00447DA3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Figure S5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Separation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(D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L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3) based on metabolic profiles of urine using PLS-DA. </w:t>
      </w:r>
    </w:p>
    <w:p w14:paraId="0BA095A7" w14:textId="323735A6" w:rsidR="003D3A4B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2C5329E7" wp14:editId="6A8CAF8A">
            <wp:extent cx="5943600" cy="5943600"/>
            <wp:effectExtent l="0" t="0" r="0" b="0"/>
            <wp:docPr id="13" name="Εικόνα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4D8420" w14:textId="77777777" w:rsidR="003D3A4B" w:rsidRPr="006A5379" w:rsidRDefault="003D3A4B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1FCEF68" w14:textId="28D3CA7A" w:rsidR="009C3A9F" w:rsidRPr="006A5379" w:rsidRDefault="009C3A9F" w:rsidP="009C3A9F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Figure S6.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Hierarchical cluster analysis results shown as a heatmap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(D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L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3) based on metabolic profiles of gastric fluid. Patterns of visual separability exist.</w:t>
      </w:r>
    </w:p>
    <w:p w14:paraId="094CAAA7" w14:textId="0E6CD614" w:rsidR="003D3A4B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005D7398" wp14:editId="1C2835C9">
            <wp:extent cx="5937885" cy="5937885"/>
            <wp:effectExtent l="0" t="0" r="5715" b="5715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93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032E6" w14:textId="77777777" w:rsidR="003D3A4B" w:rsidRPr="006A5379" w:rsidRDefault="003D3A4B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E4C2B3D" w14:textId="77777777" w:rsidR="00052903" w:rsidRPr="006A5379" w:rsidRDefault="00052903" w:rsidP="00F2565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7987024" w14:textId="77777777" w:rsidR="00052903" w:rsidRPr="006A5379" w:rsidRDefault="00052903" w:rsidP="00F2565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D68C936" w14:textId="77777777" w:rsidR="00052903" w:rsidRPr="006A5379" w:rsidRDefault="00052903" w:rsidP="00F2565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699317E" w14:textId="77777777" w:rsidR="00052903" w:rsidRPr="006A5379" w:rsidRDefault="00052903" w:rsidP="00F25652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7D8ADA5" w14:textId="0B8C05B2" w:rsidR="009C3A9F" w:rsidRPr="006A5379" w:rsidRDefault="009C3A9F" w:rsidP="009C3A9F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Figure S7.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Separation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(D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L15) based on metabolic profiles of urine using PLS-DA. </w:t>
      </w:r>
    </w:p>
    <w:p w14:paraId="42E44372" w14:textId="3D8B0C8C" w:rsidR="003D3A4B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0EA1D438" wp14:editId="0202B94A">
            <wp:extent cx="5943600" cy="5943600"/>
            <wp:effectExtent l="0" t="0" r="0" b="0"/>
            <wp:docPr id="23" name="Εικόνα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BF5B45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3F201EF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DDAAC4C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8BBC17B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61F3D3A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746343F" w14:textId="77777777" w:rsidR="00052903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CCC4039" w14:textId="5DC4A039" w:rsidR="009C3A9F" w:rsidRPr="006A5379" w:rsidRDefault="009C3A9F" w:rsidP="009C3A9F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Figure S8.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Hierarchical cluster analysis results shown as a heatmap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(D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L15) based on metabolic profiles of gastric fluid. Patterns of visual separability exist.</w:t>
      </w:r>
    </w:p>
    <w:p w14:paraId="0DBA65B3" w14:textId="77777777" w:rsidR="0081202B" w:rsidRPr="006A5379" w:rsidRDefault="0081202B" w:rsidP="00E430F1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552C126" w14:textId="5242EFD1" w:rsidR="0081202B" w:rsidRPr="006A5379" w:rsidRDefault="0081202B" w:rsidP="00E430F1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CF70B5A" w14:textId="1E794646" w:rsidR="0081202B" w:rsidRPr="006A5379" w:rsidRDefault="00052903" w:rsidP="0081202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2D89A92C" wp14:editId="152BCA3D">
            <wp:extent cx="5937885" cy="5937885"/>
            <wp:effectExtent l="0" t="0" r="5715" b="571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93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AC68D" w14:textId="43AFB73C" w:rsidR="0081202B" w:rsidRPr="006A5379" w:rsidRDefault="0081202B" w:rsidP="0081202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715527C" w14:textId="180A4926" w:rsidR="0081202B" w:rsidRPr="006A5379" w:rsidRDefault="0081202B" w:rsidP="0081202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D280BA7" w14:textId="5453BF70" w:rsidR="0081202B" w:rsidRPr="006A5379" w:rsidRDefault="0081202B" w:rsidP="0081202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BEDF505" w14:textId="77777777" w:rsidR="0081202B" w:rsidRPr="006A5379" w:rsidRDefault="0081202B" w:rsidP="0081202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6F1BCA5" w14:textId="5AF416B2" w:rsidR="009C3A9F" w:rsidRPr="006A5379" w:rsidRDefault="009C3A9F" w:rsidP="009C3A9F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Figure S9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Separation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overall survival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) based on metabolic profiles of urine using PLS-DA. </w:t>
      </w:r>
    </w:p>
    <w:p w14:paraId="06BD5F4C" w14:textId="71AEBE72" w:rsidR="003D3A4B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11EC1AF6" wp14:editId="1471ED71">
            <wp:extent cx="5943600" cy="5943600"/>
            <wp:effectExtent l="0" t="0" r="0" b="0"/>
            <wp:docPr id="25" name="Εικόνα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87D384" w14:textId="3FDF089A" w:rsidR="009C3A9F" w:rsidRPr="006A5379" w:rsidRDefault="009C3A9F" w:rsidP="009C3A9F">
      <w:pPr>
        <w:pStyle w:val="Heading2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Figure S10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Hierarchical cluster analysis results shown as a heatmap of </w:t>
      </w:r>
      <w:proofErr w:type="gramStart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survivors</w:t>
      </w:r>
      <w:proofErr w:type="gramEnd"/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vs non-survivors (</w:t>
      </w:r>
      <w:r w:rsidR="006A5379">
        <w:rPr>
          <w:rFonts w:ascii="Times New Roman" w:hAnsi="Times New Roman" w:cs="Times New Roman"/>
          <w:color w:val="000000" w:themeColor="text1"/>
          <w:sz w:val="24"/>
          <w:szCs w:val="24"/>
        </w:rPr>
        <w:t>overall survival</w:t>
      </w:r>
      <w:r w:rsidRPr="006A5379">
        <w:rPr>
          <w:rFonts w:ascii="Times New Roman" w:hAnsi="Times New Roman" w:cs="Times New Roman"/>
          <w:color w:val="000000" w:themeColor="text1"/>
          <w:sz w:val="24"/>
          <w:szCs w:val="24"/>
        </w:rPr>
        <w:t>) based on metabolic profiles of gastric fluid. Patterns of visual separability exist.</w:t>
      </w:r>
    </w:p>
    <w:p w14:paraId="7E2C6AF5" w14:textId="7B431916" w:rsidR="003D3A4B" w:rsidRPr="006A5379" w:rsidRDefault="00052903" w:rsidP="003D3A4B">
      <w:pPr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A5379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582651D5" wp14:editId="511E477F">
            <wp:extent cx="5937885" cy="5937885"/>
            <wp:effectExtent l="0" t="0" r="5715" b="5715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593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D3A4B" w:rsidRPr="006A537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7ADE"/>
    <w:rsid w:val="00047ADE"/>
    <w:rsid w:val="00052903"/>
    <w:rsid w:val="00065547"/>
    <w:rsid w:val="0008249F"/>
    <w:rsid w:val="0009336A"/>
    <w:rsid w:val="0009540E"/>
    <w:rsid w:val="00130F8F"/>
    <w:rsid w:val="001313AE"/>
    <w:rsid w:val="00223A6E"/>
    <w:rsid w:val="002735F3"/>
    <w:rsid w:val="00284148"/>
    <w:rsid w:val="00320793"/>
    <w:rsid w:val="003C436E"/>
    <w:rsid w:val="003D3A4B"/>
    <w:rsid w:val="00413E82"/>
    <w:rsid w:val="004249E2"/>
    <w:rsid w:val="00446DDB"/>
    <w:rsid w:val="00447DA3"/>
    <w:rsid w:val="0045431E"/>
    <w:rsid w:val="004B67CA"/>
    <w:rsid w:val="00601CB8"/>
    <w:rsid w:val="006A5379"/>
    <w:rsid w:val="006C69F2"/>
    <w:rsid w:val="0079166E"/>
    <w:rsid w:val="007D6148"/>
    <w:rsid w:val="008009F4"/>
    <w:rsid w:val="008114D5"/>
    <w:rsid w:val="0081202B"/>
    <w:rsid w:val="009067BA"/>
    <w:rsid w:val="0095396D"/>
    <w:rsid w:val="0099329B"/>
    <w:rsid w:val="009C3A9F"/>
    <w:rsid w:val="00A85AAD"/>
    <w:rsid w:val="00A92096"/>
    <w:rsid w:val="00AB486A"/>
    <w:rsid w:val="00B42AB5"/>
    <w:rsid w:val="00B7042D"/>
    <w:rsid w:val="00BA5C24"/>
    <w:rsid w:val="00BD55CB"/>
    <w:rsid w:val="00C07901"/>
    <w:rsid w:val="00C17D2C"/>
    <w:rsid w:val="00C62848"/>
    <w:rsid w:val="00D30F9D"/>
    <w:rsid w:val="00DB1140"/>
    <w:rsid w:val="00DC133F"/>
    <w:rsid w:val="00DC5474"/>
    <w:rsid w:val="00E430F1"/>
    <w:rsid w:val="00E47CEE"/>
    <w:rsid w:val="00E65966"/>
    <w:rsid w:val="00E8769C"/>
    <w:rsid w:val="00F04D04"/>
    <w:rsid w:val="00F14C97"/>
    <w:rsid w:val="00F25652"/>
    <w:rsid w:val="00F86374"/>
    <w:rsid w:val="00FE0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06C58023"/>
  <w15:chartTrackingRefBased/>
  <w15:docId w15:val="{24579D36-0234-4931-A580-218622BB4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47AD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47AD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9336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47AD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047AD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eGrid">
    <w:name w:val="Table Grid"/>
    <w:basedOn w:val="TableNormal"/>
    <w:uiPriority w:val="39"/>
    <w:rsid w:val="00047AD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413E82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413E82"/>
    <w:rPr>
      <w:rFonts w:ascii="Consolas" w:hAnsi="Consolas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09336A"/>
    <w:pPr>
      <w:outlineLvl w:val="9"/>
    </w:pPr>
    <w:rPr>
      <w:kern w:val="0"/>
      <w14:ligatures w14:val="none"/>
    </w:rPr>
  </w:style>
  <w:style w:type="paragraph" w:styleId="TOC1">
    <w:name w:val="toc 1"/>
    <w:basedOn w:val="Normal"/>
    <w:next w:val="Normal"/>
    <w:autoRedefine/>
    <w:uiPriority w:val="39"/>
    <w:unhideWhenUsed/>
    <w:rsid w:val="0009336A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09336A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09336A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09336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320793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63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22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4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65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52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16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7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76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99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44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892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94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6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72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56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0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00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99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093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58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2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1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400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3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54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04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85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4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9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526A9A4F-2615-471E-A7B6-47D59A33AA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10</Pages>
  <Words>245</Words>
  <Characters>1402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Τίτλος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BATAKA EVMORFIA</dc:creator>
  <cp:keywords/>
  <dc:description/>
  <cp:lastModifiedBy>Kosmas Sarafidis</cp:lastModifiedBy>
  <cp:revision>4</cp:revision>
  <dcterms:created xsi:type="dcterms:W3CDTF">2023-04-26T15:18:00Z</dcterms:created>
  <dcterms:modified xsi:type="dcterms:W3CDTF">2023-04-26T15:20:00Z</dcterms:modified>
</cp:coreProperties>
</file>